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259" w:rsidRDefault="00503259">
      <w:pPr>
        <w:pStyle w:val="BodyText"/>
        <w:rPr>
          <w:rFonts w:ascii="Times New Roman"/>
          <w:sz w:val="20"/>
        </w:rPr>
      </w:pPr>
    </w:p>
    <w:p w:rsidR="00503259" w:rsidRDefault="00503259">
      <w:pPr>
        <w:pStyle w:val="BodyText"/>
        <w:rPr>
          <w:rFonts w:ascii="Times New Roman"/>
          <w:sz w:val="20"/>
        </w:rPr>
      </w:pPr>
    </w:p>
    <w:p w:rsidR="00503259" w:rsidRDefault="00142A00">
      <w:pPr>
        <w:spacing w:before="242"/>
        <w:ind w:right="118"/>
        <w:jc w:val="right"/>
        <w:rPr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403860</wp:posOffset>
            </wp:positionH>
            <wp:positionV relativeFrom="paragraph">
              <wp:posOffset>-292357</wp:posOffset>
            </wp:positionV>
            <wp:extent cx="4021250" cy="10483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250" cy="1048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</w:rPr>
        <w:t>News Release</w:t>
      </w:r>
    </w:p>
    <w:p w:rsidR="00503259" w:rsidRDefault="00503259">
      <w:pPr>
        <w:pStyle w:val="BodyText"/>
        <w:rPr>
          <w:b/>
          <w:sz w:val="44"/>
        </w:rPr>
      </w:pPr>
    </w:p>
    <w:p w:rsidR="00503259" w:rsidRDefault="00503259">
      <w:pPr>
        <w:pStyle w:val="BodyText"/>
        <w:spacing w:before="10"/>
        <w:rPr>
          <w:b/>
          <w:sz w:val="59"/>
        </w:rPr>
      </w:pPr>
    </w:p>
    <w:p w:rsidR="00503259" w:rsidRDefault="00142A00">
      <w:pPr>
        <w:spacing w:before="1"/>
        <w:ind w:left="2019"/>
        <w:rPr>
          <w:b/>
          <w:sz w:val="28"/>
        </w:rPr>
      </w:pPr>
      <w:r>
        <w:rPr>
          <w:b/>
          <w:color w:val="202020"/>
          <w:sz w:val="28"/>
        </w:rPr>
        <w:t>Superior Industries Declares Quarterly Cash Dividend</w:t>
      </w:r>
    </w:p>
    <w:p w:rsidR="00503259" w:rsidRDefault="00503259">
      <w:pPr>
        <w:pStyle w:val="BodyText"/>
        <w:spacing w:before="1"/>
        <w:rPr>
          <w:b/>
          <w:sz w:val="44"/>
        </w:rPr>
      </w:pPr>
    </w:p>
    <w:p w:rsidR="00503259" w:rsidRDefault="00142A00">
      <w:pPr>
        <w:ind w:left="560" w:right="320"/>
        <w:rPr>
          <w:sz w:val="24"/>
        </w:rPr>
      </w:pPr>
      <w:r>
        <w:rPr>
          <w:sz w:val="24"/>
        </w:rPr>
        <w:t xml:space="preserve">SOUTHFIELD, MICHIGAN – </w:t>
      </w:r>
      <w:r w:rsidR="007600C7">
        <w:rPr>
          <w:b/>
          <w:sz w:val="24"/>
        </w:rPr>
        <w:t>March 4, 2019</w:t>
      </w:r>
      <w:r>
        <w:rPr>
          <w:b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 xml:space="preserve">Superior Industries International, Inc. (NYSE:SUP), </w:t>
      </w:r>
      <w:r>
        <w:rPr>
          <w:sz w:val="24"/>
        </w:rPr>
        <w:t xml:space="preserve">today announced that its Board of Directors has declared a quarterly cash dividend of </w:t>
      </w:r>
      <w:r w:rsidRPr="00B2646A">
        <w:rPr>
          <w:sz w:val="24"/>
        </w:rPr>
        <w:t xml:space="preserve">$0.09 </w:t>
      </w:r>
      <w:r>
        <w:rPr>
          <w:sz w:val="24"/>
        </w:rPr>
        <w:t xml:space="preserve">per share, payable on </w:t>
      </w:r>
      <w:r w:rsidR="007600C7">
        <w:rPr>
          <w:sz w:val="24"/>
        </w:rPr>
        <w:t>April</w:t>
      </w:r>
      <w:r w:rsidR="00D93976">
        <w:rPr>
          <w:sz w:val="24"/>
        </w:rPr>
        <w:t xml:space="preserve"> 18, 2019</w:t>
      </w:r>
      <w:r>
        <w:rPr>
          <w:sz w:val="24"/>
        </w:rPr>
        <w:t xml:space="preserve">, to shareholders of record as of </w:t>
      </w:r>
      <w:r w:rsidR="007600C7">
        <w:rPr>
          <w:sz w:val="24"/>
        </w:rPr>
        <w:t>April 4</w:t>
      </w:r>
      <w:r w:rsidR="00D93976">
        <w:rPr>
          <w:sz w:val="24"/>
        </w:rPr>
        <w:t>, 2019</w:t>
      </w:r>
      <w:r>
        <w:rPr>
          <w:sz w:val="24"/>
        </w:rPr>
        <w:t>.</w:t>
      </w:r>
    </w:p>
    <w:p w:rsidR="00503259" w:rsidRDefault="00503259">
      <w:pPr>
        <w:pStyle w:val="BodyText"/>
        <w:spacing w:before="10"/>
        <w:rPr>
          <w:sz w:val="23"/>
        </w:rPr>
      </w:pPr>
    </w:p>
    <w:p w:rsidR="00503259" w:rsidRDefault="00142A00">
      <w:pPr>
        <w:pStyle w:val="Heading1"/>
      </w:pPr>
      <w:r>
        <w:t>About Superior Industries</w:t>
      </w:r>
    </w:p>
    <w:p w:rsidR="00503259" w:rsidRDefault="00503259">
      <w:pPr>
        <w:pStyle w:val="BodyText"/>
        <w:spacing w:before="11"/>
        <w:rPr>
          <w:b/>
          <w:sz w:val="21"/>
        </w:rPr>
      </w:pPr>
    </w:p>
    <w:p w:rsidR="00503259" w:rsidRDefault="00142A00">
      <w:pPr>
        <w:pStyle w:val="BodyText"/>
        <w:ind w:left="559" w:right="115"/>
        <w:jc w:val="both"/>
      </w:pPr>
      <w:r>
        <w:t xml:space="preserve">Superior is one of the world’s leading aluminum wheel suppliers. Superior’s team collaborates </w:t>
      </w:r>
      <w:r>
        <w:rPr>
          <w:spacing w:val="-3"/>
        </w:rPr>
        <w:t xml:space="preserve">and </w:t>
      </w:r>
      <w:r>
        <w:t>partners</w:t>
      </w:r>
      <w:r>
        <w:rPr>
          <w:spacing w:val="-17"/>
        </w:rPr>
        <w:t xml:space="preserve"> </w:t>
      </w:r>
      <w:r>
        <w:t>w</w:t>
      </w:r>
      <w:bookmarkStart w:id="0" w:name="_GoBack"/>
      <w:bookmarkEnd w:id="0"/>
      <w:r>
        <w:t>ith</w:t>
      </w:r>
      <w:r>
        <w:rPr>
          <w:spacing w:val="-17"/>
        </w:rPr>
        <w:t xml:space="preserve"> </w:t>
      </w:r>
      <w:r>
        <w:t>customers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design,</w:t>
      </w:r>
      <w:r>
        <w:rPr>
          <w:spacing w:val="-16"/>
        </w:rPr>
        <w:t xml:space="preserve"> </w:t>
      </w:r>
      <w:r>
        <w:t>engineer</w:t>
      </w:r>
      <w:r>
        <w:rPr>
          <w:spacing w:val="-16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manufacture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wide</w:t>
      </w:r>
      <w:r>
        <w:rPr>
          <w:spacing w:val="-15"/>
        </w:rPr>
        <w:t xml:space="preserve"> </w:t>
      </w:r>
      <w:r>
        <w:t>variety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innovative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high</w:t>
      </w:r>
      <w:r>
        <w:rPr>
          <w:spacing w:val="-16"/>
        </w:rPr>
        <w:t xml:space="preserve"> </w:t>
      </w:r>
      <w:r>
        <w:t xml:space="preserve">quality products utilizing the latest </w:t>
      </w:r>
      <w:proofErr w:type="spellStart"/>
      <w:r>
        <w:t>lightweighting</w:t>
      </w:r>
      <w:proofErr w:type="spellEnd"/>
      <w:r>
        <w:t xml:space="preserve"> and finishing technologies. Superior also maintains leading aftermarket brands including ATS</w:t>
      </w:r>
      <w:r>
        <w:rPr>
          <w:position w:val="8"/>
          <w:sz w:val="14"/>
        </w:rPr>
        <w:t>®</w:t>
      </w:r>
      <w:r>
        <w:t>, RIAL</w:t>
      </w:r>
      <w:r>
        <w:rPr>
          <w:position w:val="8"/>
          <w:sz w:val="14"/>
        </w:rPr>
        <w:t>®</w:t>
      </w:r>
      <w:r>
        <w:t>, ALUTEC</w:t>
      </w:r>
      <w:r>
        <w:rPr>
          <w:position w:val="8"/>
          <w:sz w:val="14"/>
        </w:rPr>
        <w:t>®</w:t>
      </w:r>
      <w:r>
        <w:t>, and ANZIO</w:t>
      </w:r>
      <w:r>
        <w:rPr>
          <w:position w:val="8"/>
          <w:sz w:val="14"/>
        </w:rPr>
        <w:t>®</w:t>
      </w:r>
      <w:r>
        <w:t>. Headquartered in Southfield, Michigan, Superior is listed on the New York Stock Exchange and is a component of Standard &amp; Poor’s Small Cap 600 and Russell 2000 Indices. For more information, please visit</w:t>
      </w:r>
      <w:r>
        <w:rPr>
          <w:spacing w:val="-30"/>
        </w:rPr>
        <w:t xml:space="preserve"> </w:t>
      </w:r>
      <w:hyperlink r:id="rId5">
        <w:r>
          <w:rPr>
            <w:color w:val="0000FF"/>
            <w:u w:val="single" w:color="0000FF"/>
          </w:rPr>
          <w:t>www.supind.com</w:t>
        </w:r>
      </w:hyperlink>
      <w:r>
        <w:t>.</w:t>
      </w:r>
    </w:p>
    <w:p w:rsidR="00503259" w:rsidRDefault="00503259">
      <w:pPr>
        <w:pStyle w:val="BodyText"/>
        <w:rPr>
          <w:sz w:val="20"/>
        </w:rPr>
      </w:pPr>
    </w:p>
    <w:p w:rsidR="00503259" w:rsidRDefault="00503259">
      <w:pPr>
        <w:pStyle w:val="BodyText"/>
        <w:spacing w:before="9"/>
        <w:rPr>
          <w:sz w:val="15"/>
        </w:rPr>
      </w:pPr>
    </w:p>
    <w:p w:rsidR="00503259" w:rsidRDefault="00F37E41">
      <w:pPr>
        <w:pStyle w:val="Heading1"/>
        <w:spacing w:before="93"/>
      </w:pPr>
      <w:r>
        <w:t>Contact</w:t>
      </w:r>
      <w:r w:rsidR="00142A00">
        <w:t>:</w:t>
      </w:r>
    </w:p>
    <w:p w:rsidR="00503259" w:rsidRDefault="00503259">
      <w:pPr>
        <w:pStyle w:val="BodyText"/>
        <w:spacing w:before="11"/>
        <w:rPr>
          <w:b/>
          <w:sz w:val="21"/>
        </w:rPr>
      </w:pPr>
    </w:p>
    <w:p w:rsidR="00503259" w:rsidRDefault="00142A00">
      <w:pPr>
        <w:pStyle w:val="BodyText"/>
        <w:ind w:left="560"/>
      </w:pPr>
      <w:r>
        <w:t>Superior In</w:t>
      </w:r>
      <w:r w:rsidR="00F96513">
        <w:t>dustries Investor Relations</w:t>
      </w:r>
      <w:r>
        <w:t>:</w:t>
      </w:r>
    </w:p>
    <w:p w:rsidR="00503259" w:rsidRDefault="00F96513">
      <w:pPr>
        <w:pStyle w:val="BodyText"/>
        <w:spacing w:before="1"/>
        <w:ind w:left="560" w:right="8675"/>
      </w:pPr>
      <w:r>
        <w:t>Troy</w:t>
      </w:r>
      <w:r w:rsidR="00142A00">
        <w:t xml:space="preserve"> Ford (248) 234-7104</w:t>
      </w:r>
    </w:p>
    <w:p w:rsidR="00503259" w:rsidRDefault="00F37E41">
      <w:pPr>
        <w:pStyle w:val="BodyText"/>
        <w:spacing w:line="252" w:lineRule="exact"/>
        <w:ind w:left="560"/>
      </w:pPr>
      <w:hyperlink r:id="rId6">
        <w:r w:rsidR="00142A00">
          <w:rPr>
            <w:color w:val="0000FF"/>
            <w:u w:val="single" w:color="0000FF"/>
          </w:rPr>
          <w:t>Investor.Relations@supind.com</w:t>
        </w:r>
      </w:hyperlink>
    </w:p>
    <w:sectPr w:rsidR="00503259">
      <w:type w:val="continuous"/>
      <w:pgSz w:w="12240" w:h="15840"/>
      <w:pgMar w:top="0" w:right="9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59"/>
    <w:rsid w:val="00060DAF"/>
    <w:rsid w:val="00142A00"/>
    <w:rsid w:val="00503259"/>
    <w:rsid w:val="00661E7A"/>
    <w:rsid w:val="007600C7"/>
    <w:rsid w:val="009F4C64"/>
    <w:rsid w:val="00B2646A"/>
    <w:rsid w:val="00D93976"/>
    <w:rsid w:val="00F37E41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D477"/>
  <w15:docId w15:val="{99B39905-359C-40EB-BAEA-7096446E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56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or.Relations@supind.com" TargetMode="External"/><Relationship Id="rId5" Type="http://schemas.openxmlformats.org/officeDocument/2006/relationships/hyperlink" Target="http://www.supind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Lamine, Rachel</dc:creator>
  <cp:lastModifiedBy>Lamine, Rachel</cp:lastModifiedBy>
  <cp:revision>4</cp:revision>
  <dcterms:created xsi:type="dcterms:W3CDTF">2019-02-25T13:17:00Z</dcterms:created>
  <dcterms:modified xsi:type="dcterms:W3CDTF">2019-02-25T14:32:00Z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2018-07-11T00:00:00Z</vt:filetime>
  </property>
</Properties>
</file>